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Atrakcyjna chwilówka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przyjaciółki, rocznica ślubu, chrzciny, osiemnastka – istnieje wiele uroczystości o charakterze rodzinnym lub okazjonalnym, które wiążą się z zakupem prezentu. Jest to także okazja, by zadbać o siebie, a – jak wiadomo – zakup nowej sukienki, wizyta u kosmetyczki czy fryzjera to niemały wydatek.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Domowy budżet okazuje się często niewystarczający, dlatego też warto rozważyć krótkoterminową pożyczkę, czyli chwilówkę.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i konkretnie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instytucji pozabankowych posiada w swojej ofercie szeroko rozumiane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bez baz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praktyce oznacza to, że instytucja finansowa nie weryfikuje potencjalnego pożyczkobiorcy w BIK czy KRD, zwiększając tym samym szansę na szybką finalizację. Faktem jest, że kredyt bez KRD zazwyczaj posiada określoną górną granicę, ponadto należy pamiętać,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krótkoterminowa</w:t>
      </w:r>
      <w:r>
        <w:rPr>
          <w:rFonts w:ascii="calibri" w:hAnsi="calibri" w:eastAsia="calibri" w:cs="calibri"/>
          <w:sz w:val="24"/>
          <w:szCs w:val="24"/>
        </w:rPr>
        <w:t xml:space="preserve">. Inaczej rzecz ujmując, klient może pożyczyć stosunkowo niewielka kwotę, deklarując jednocześnie spłatę zobowiązania przed upływem trzydziestu dni. Warunki jasne i czytelne, wydawać się jednak może, że przedmiotowe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bik krd</w:t>
      </w:r>
      <w:r>
        <w:rPr>
          <w:rFonts w:ascii="calibri" w:hAnsi="calibri" w:eastAsia="calibri" w:cs="calibri"/>
          <w:sz w:val="24"/>
          <w:szCs w:val="24"/>
        </w:rPr>
        <w:t xml:space="preserve"> to przysłowiowa pętla na szyję – wiele osób może mieć problem ze spłatą zadłużenia w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Pożyczkodawcy uwzględnili jednak taką sytuację, uwzględniając w ofercie możliwość prolongaty, czyli przedłużenia spłaty. W tym przypadku klient reguluje wyłącznie określone koszty zobowiązania, natomiast splata kapitału zostaje przesunięta o kolejne trzydzieści dni. Korzystając z tego narzędzia można spłacać pożyczkę w nieskończoność, stojąc tak naprawdę w martwym punkcie.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zrobić, by uniknąć niepotrzebnych kosztów? W większości parabanków pierwsza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chwilówka bez bik online</w:t>
      </w:r>
      <w:r>
        <w:rPr>
          <w:rFonts w:ascii="calibri" w:hAnsi="calibri" w:eastAsia="calibri" w:cs="calibri"/>
          <w:sz w:val="24"/>
          <w:szCs w:val="24"/>
        </w:rPr>
        <w:t xml:space="preserve"> udzielana jest na preferencyjnych warunkach – klient oddaje tyle, ile pożyczył. Warto więc spłacić pożyczkę w terminie, a kolejne zobowiązanie zaciągnąć w konkurencyjnym parabanku.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Pożyczki bez bik i krd online</w:t>
      </w:r>
      <w:r>
        <w:rPr>
          <w:rFonts w:ascii="calibri" w:hAnsi="calibri" w:eastAsia="calibri" w:cs="calibri"/>
          <w:sz w:val="24"/>
          <w:szCs w:val="24"/>
        </w:rPr>
        <w:t xml:space="preserve"> to prosty i skuteczny sposób, by sfinansować nieplanowane wydatki. Przykładem potwierdzającym powyższą tezę jest popularny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 pożyczka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 którego pośrednictwem można skorzystać z oferty pożyczkowej. Warto nadmienić, że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chwilówki bez BIK online</w:t>
      </w:r>
      <w:r>
        <w:rPr>
          <w:rFonts w:ascii="calibri" w:hAnsi="calibri" w:eastAsia="calibri" w:cs="calibri"/>
          <w:sz w:val="24"/>
          <w:szCs w:val="24"/>
        </w:rPr>
        <w:t xml:space="preserve"> to wygodny i – co ważniejsze – bezpieczny produkt finansowy, dopełniony czytelną, przejrzystą umową. Dla wielu osób</w:t>
      </w:r>
      <w:r>
        <w:rPr>
          <w:rFonts w:ascii="calibri" w:hAnsi="calibri" w:eastAsia="calibri" w:cs="calibri"/>
          <w:sz w:val="24"/>
          <w:szCs w:val="24"/>
          <w:b/>
        </w:rPr>
        <w:t xml:space="preserve">szybkie pożyczki bez bik i krd</w:t>
      </w:r>
      <w:r>
        <w:rPr>
          <w:rFonts w:ascii="calibri" w:hAnsi="calibri" w:eastAsia="calibri" w:cs="calibri"/>
          <w:sz w:val="24"/>
          <w:szCs w:val="24"/>
        </w:rPr>
        <w:t xml:space="preserve"> to szansa na finansową rehabilitację, czyli zniwelowanie negatywnej historii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chwilówki bez BIK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rozwiązania szczególnie atrakcyjne dla nowych klientów – przeważająca większość firm pożyczkowych oferuje nowym klientom pierwszą pożyczkę bez kosztów, co w praktyce oznacza, że pożyczkobiorca oddaje dokładnie tyle, ile pożyczył, należy jednak pamiętać, że promocja dotyczy wyłącznie pierwszej pożyczki. </w:t>
      </w:r>
    </w:p>
    <w:p>
      <w:r>
        <w:rPr>
          <w:rFonts w:ascii="calibri" w:hAnsi="calibri" w:eastAsia="calibri" w:cs="calibri"/>
          <w:sz w:val="24"/>
          <w:szCs w:val="24"/>
        </w:rPr>
        <w:t xml:space="preserve">Brak terminowej spłaty wiąże się z nieprzyjemnymi konsekwencjami, czyli negatywnym wpisem do bazy kredytowej oraz koniecznością uregulowania dodatkowych kosztów. Przykładem obrazującym tę kwestię jest </w:t>
      </w:r>
      <w:r>
        <w:rPr>
          <w:rFonts w:ascii="calibri" w:hAnsi="calibri" w:eastAsia="calibri" w:cs="calibri"/>
          <w:sz w:val="24"/>
          <w:szCs w:val="24"/>
          <w:b/>
        </w:rPr>
        <w:t xml:space="preserve">Vivus windykacja</w:t>
      </w:r>
      <w:r>
        <w:rPr>
          <w:rFonts w:ascii="calibri" w:hAnsi="calibri" w:eastAsia="calibri" w:cs="calibri"/>
          <w:sz w:val="24"/>
          <w:szCs w:val="24"/>
        </w:rPr>
        <w:t xml:space="preserve"> – jednostka zajmująca się odzyskiwaniem należności z tytułu niespłaconych terminowo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Vivus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Opracowano na podstawie: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chwilowka-pozyczka-bez-bik-krd-big/" TargetMode="External"/><Relationship Id="rId8" Type="http://schemas.openxmlformats.org/officeDocument/2006/relationships/hyperlink" Target="https://blog.pozyczkabez.pl/vivus/" TargetMode="External"/><Relationship Id="rId9" Type="http://schemas.openxmlformats.org/officeDocument/2006/relationships/hyperlink" Target="https://blog.pozyczkabez.pl/parabanki-w-polsce/" TargetMode="External"/><Relationship Id="rId10" Type="http://schemas.openxmlformats.org/officeDocument/2006/relationships/hyperlink" Target="https://www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2025-10-21T02:18:49+02:00</dcterms:created>
  <dcterms:modified xsi:type="dcterms:W3CDTF">2025-10-21T02:18:49+02:00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